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o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 xml:space="preserve">đevinskog kamena </w:t>
      </w:r>
      <w:r w:rsidR="006407E5">
        <w:rPr>
          <w:rFonts w:ascii="Arial" w:hAnsi="Arial" w:cs="Arial"/>
          <w:b/>
          <w:noProof/>
          <w:lang w:val="sr-Latn-CS"/>
        </w:rPr>
        <w:t>lokaliteta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 </w:t>
      </w:r>
      <w:r w:rsidR="00A26A6C">
        <w:rPr>
          <w:rFonts w:ascii="Arial" w:hAnsi="Arial" w:cs="Arial"/>
          <w:b/>
          <w:noProof/>
          <w:lang w:val="sr-Latn-CS"/>
        </w:rPr>
        <w:t>„</w:t>
      </w:r>
      <w:r w:rsidR="006407E5">
        <w:rPr>
          <w:rFonts w:ascii="Arial" w:hAnsi="Arial" w:cs="Arial"/>
          <w:b/>
          <w:noProof/>
          <w:lang w:val="sr-Latn-CS"/>
        </w:rPr>
        <w:t>Kurilo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“, </w:t>
      </w:r>
      <w:r w:rsidR="00513F8C">
        <w:rPr>
          <w:rFonts w:ascii="Arial" w:hAnsi="Arial" w:cs="Arial"/>
          <w:b/>
          <w:noProof/>
          <w:lang w:val="sr-Latn-CS"/>
        </w:rPr>
        <w:t>Opština Bijelo Polje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A26A6C" w:rsidP="00A26A6C">
      <w:pPr>
        <w:spacing w:before="100" w:beforeAutospacing="1" w:after="0"/>
        <w:jc w:val="center"/>
        <w:rPr>
          <w:rFonts w:ascii="Arial" w:hAnsi="Arial" w:cs="Arial"/>
          <w:b/>
          <w:bCs/>
          <w:noProof/>
          <w:kern w:val="32"/>
        </w:rPr>
      </w:pPr>
      <w:r>
        <w:rPr>
          <w:rFonts w:ascii="Arial" w:hAnsi="Arial" w:cs="Arial"/>
          <w:b/>
          <w:bCs/>
          <w:noProof/>
          <w:kern w:val="32"/>
        </w:rPr>
        <w:t>UPUTSTVO ZA PODNOŠ</w:t>
      </w:r>
      <w:r w:rsidR="009045C6" w:rsidRPr="006C369A">
        <w:rPr>
          <w:rFonts w:ascii="Arial" w:hAnsi="Arial" w:cs="Arial"/>
          <w:b/>
          <w:bCs/>
          <w:noProof/>
          <w:kern w:val="32"/>
        </w:rPr>
        <w:t>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tehničko-građevinskog kamena </w:t>
      </w:r>
      <w:r w:rsidR="006407E5" w:rsidRPr="006407E5">
        <w:rPr>
          <w:rFonts w:ascii="Arial" w:hAnsi="Arial" w:cs="Arial"/>
          <w:noProof/>
          <w:lang w:val="sr-Latn-CS"/>
        </w:rPr>
        <w:t xml:space="preserve">lokaliteta „Kurilo”, </w:t>
      </w:r>
      <w:r w:rsidR="00513F8C">
        <w:rPr>
          <w:rFonts w:ascii="Arial" w:hAnsi="Arial" w:cs="Arial"/>
          <w:noProof/>
          <w:lang w:val="sr-Latn-CS"/>
        </w:rPr>
        <w:t>Opština Bijelo Polje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Pr="006C369A">
        <w:rPr>
          <w:rFonts w:ascii="Arial" w:hAnsi="Arial" w:cs="Arial"/>
          <w:noProof/>
        </w:rPr>
        <w:t xml:space="preserve">Vesna </w:t>
      </w:r>
      <w:r w:rsidR="000D384A">
        <w:rPr>
          <w:rFonts w:ascii="Arial" w:hAnsi="Arial" w:cs="Arial"/>
          <w:noProof/>
        </w:rPr>
        <w:t>Velašević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AD34D0">
        <w:rPr>
          <w:rFonts w:ascii="Arial" w:hAnsi="Arial" w:cs="Arial"/>
          <w:noProof/>
        </w:rPr>
        <w:t>vesna.velasevic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>mineralnoj sirovini tehničko-g</w:t>
      </w:r>
      <w:r w:rsidR="00975057" w:rsidRPr="006C369A">
        <w:rPr>
          <w:rFonts w:ascii="Arial" w:hAnsi="Arial" w:cs="Arial"/>
          <w:noProof/>
        </w:rPr>
        <w:t>ra</w:t>
      </w:r>
      <w:r w:rsidR="00DA32D5" w:rsidRPr="006C369A">
        <w:rPr>
          <w:rFonts w:ascii="Arial" w:hAnsi="Arial" w:cs="Arial"/>
          <w:noProof/>
        </w:rPr>
        <w:t xml:space="preserve">đevinskog kamena </w:t>
      </w:r>
      <w:r w:rsidR="006407E5" w:rsidRPr="006407E5">
        <w:rPr>
          <w:rFonts w:ascii="Arial" w:hAnsi="Arial" w:cs="Arial"/>
          <w:noProof/>
          <w:lang w:val="sr-Latn-CS"/>
        </w:rPr>
        <w:t xml:space="preserve">lokaliteta „Kurilo”, </w:t>
      </w:r>
      <w:r w:rsidR="00513F8C">
        <w:rPr>
          <w:rFonts w:ascii="Arial" w:hAnsi="Arial" w:cs="Arial"/>
          <w:noProof/>
          <w:lang w:val="sr-Latn-CS"/>
        </w:rPr>
        <w:t>Opština Bijelo Polje</w:t>
      </w:r>
      <w:r w:rsid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5F4DFA" w:rsidRPr="006C369A">
        <w:rPr>
          <w:rFonts w:ascii="Arial" w:hAnsi="Arial" w:cs="Arial"/>
          <w:noProof/>
        </w:rPr>
        <w:t>tehničko</w:t>
      </w:r>
      <w:r w:rsidR="0005633A" w:rsidRPr="006C369A">
        <w:rPr>
          <w:rFonts w:ascii="Arial" w:hAnsi="Arial" w:cs="Arial"/>
          <w:noProof/>
        </w:rPr>
        <w:t>-građevinskog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kamena</w:t>
      </w:r>
      <w:r w:rsidR="006407E5" w:rsidRPr="006407E5">
        <w:rPr>
          <w:rFonts w:ascii="Arial" w:hAnsi="Arial" w:cs="Arial"/>
          <w:noProof/>
          <w:lang w:val="sr-Latn-CS"/>
        </w:rPr>
        <w:t xml:space="preserve"> „Kurilo”, </w:t>
      </w:r>
      <w:r w:rsidR="00513F8C">
        <w:rPr>
          <w:rFonts w:ascii="Arial" w:hAnsi="Arial" w:cs="Arial"/>
          <w:noProof/>
          <w:lang w:val="sr-Latn-CS"/>
        </w:rPr>
        <w:t>Opština Bijelo Polje</w:t>
      </w:r>
      <w:r w:rsidR="006407E5" w:rsidRPr="006407E5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A26A6C" w:rsidRPr="00A26A6C">
        <w:rPr>
          <w:rFonts w:ascii="Arial" w:hAnsi="Arial" w:cs="Arial"/>
          <w:noProof/>
          <w:lang w:val="sr-Latn-CS"/>
        </w:rPr>
        <w:t>l</w:t>
      </w:r>
      <w:r w:rsidR="00A26A6C">
        <w:rPr>
          <w:rFonts w:ascii="Arial" w:hAnsi="Arial" w:cs="Arial"/>
          <w:noProof/>
          <w:lang w:val="sr-Latn-CS"/>
        </w:rPr>
        <w:t>ežište</w:t>
      </w:r>
      <w:r w:rsidR="00A26A6C" w:rsidRPr="00A26A6C">
        <w:rPr>
          <w:rFonts w:ascii="Arial" w:hAnsi="Arial" w:cs="Arial"/>
          <w:noProof/>
          <w:lang w:val="sr-Latn-CS"/>
        </w:rPr>
        <w:t xml:space="preserve"> „Goran“, opština Bar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BF1193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A00BEA">
        <w:rPr>
          <w:rFonts w:ascii="Arial" w:hAnsi="Arial" w:cs="Arial"/>
          <w:noProof/>
          <w:color w:val="auto"/>
          <w:sz w:val="22"/>
          <w:szCs w:val="22"/>
        </w:rPr>
        <w:t xml:space="preserve">ebe bodovanja kriterijuma 9.4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  <w:bookmarkStart w:id="0" w:name="_GoBack"/>
      <w:bookmarkEnd w:id="0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5F4DFA" w:rsidRPr="006C369A">
        <w:rPr>
          <w:rFonts w:ascii="Arial" w:hAnsi="Arial" w:cs="Arial"/>
          <w:noProof/>
          <w:lang w:eastAsia="sl-SI"/>
        </w:rPr>
        <w:t>TEHNIČKO-GRAĐEVINSKOG</w:t>
      </w:r>
      <w:r w:rsidR="007F0AC7" w:rsidRPr="006C369A">
        <w:rPr>
          <w:rFonts w:ascii="Arial" w:hAnsi="Arial" w:cs="Arial"/>
          <w:noProof/>
          <w:lang w:eastAsia="sl-SI"/>
        </w:rPr>
        <w:t xml:space="preserve"> KAMENA</w:t>
      </w:r>
      <w:r w:rsidR="007B1A7C" w:rsidRPr="006C369A">
        <w:rPr>
          <w:rFonts w:ascii="Arial" w:hAnsi="Arial" w:cs="Arial"/>
          <w:noProof/>
          <w:lang w:eastAsia="sl-SI"/>
        </w:rPr>
        <w:t xml:space="preserve"> </w:t>
      </w:r>
      <w:r w:rsidR="006407E5" w:rsidRPr="006407E5">
        <w:rPr>
          <w:rFonts w:ascii="Arial" w:hAnsi="Arial" w:cs="Arial"/>
          <w:noProof/>
          <w:lang w:val="sr-Latn-CS" w:eastAsia="sl-SI"/>
        </w:rPr>
        <w:t xml:space="preserve">LOKALITETA „KURILO”, </w:t>
      </w:r>
      <w:r w:rsidR="00513F8C">
        <w:rPr>
          <w:rFonts w:ascii="Arial" w:hAnsi="Arial" w:cs="Arial"/>
          <w:noProof/>
          <w:lang w:val="sr-Latn-CS" w:eastAsia="sl-SI"/>
        </w:rPr>
        <w:t>OPŠTINA BIJELO POLJE</w:t>
      </w:r>
      <w:r w:rsidR="006407E5" w:rsidRPr="006407E5">
        <w:rPr>
          <w:rFonts w:ascii="Arial" w:hAnsi="Arial" w:cs="Arial"/>
          <w:noProof/>
          <w:lang w:eastAsia="sl-SI"/>
        </w:rPr>
        <w:t xml:space="preserve"> 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6407E5" w:rsidRPr="006C369A" w:rsidRDefault="006407E5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91372" w:rsidRPr="006C369A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1828800"/>
            <wp:effectExtent l="0" t="0" r="0" b="1905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AD34D0">
        <w:rPr>
          <w:rFonts w:ascii="Arial" w:hAnsi="Arial" w:cs="Arial"/>
          <w:noProof/>
        </w:rPr>
        <w:t>9.3 i 9.4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291372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1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6C369A" w:rsidRDefault="00311470" w:rsidP="00311470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311470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311470" w:rsidRPr="00942B34" w:rsidTr="008A48C0"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311470" w:rsidRPr="00942B34" w:rsidTr="008A48C0">
        <w:trPr>
          <w:trHeight w:val="285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311470" w:rsidRPr="00942B34" w:rsidTr="008A48C0">
        <w:trPr>
          <w:trHeight w:val="285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311470" w:rsidRPr="00942B34" w:rsidTr="008A48C0">
        <w:trPr>
          <w:trHeight w:val="285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311470" w:rsidRPr="00942B34" w:rsidTr="008A48C0">
        <w:trPr>
          <w:trHeight w:val="257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311470" w:rsidRDefault="00311470" w:rsidP="00311470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>šta, je definisano da se istražno-eksploatacioni prostor tehničko-građevinskog kamena „</w:t>
      </w:r>
      <w:r w:rsidR="00FC65F0">
        <w:rPr>
          <w:rFonts w:ascii="Arial" w:hAnsi="Arial" w:cs="Arial"/>
          <w:noProof/>
        </w:rPr>
        <w:t>Kurilo</w:t>
      </w:r>
      <w:r w:rsidR="00DA32D5" w:rsidRPr="006C369A">
        <w:rPr>
          <w:rFonts w:ascii="Arial" w:hAnsi="Arial" w:cs="Arial"/>
          <w:noProof/>
        </w:rPr>
        <w:t>“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</w:t>
      </w:r>
      <w:r w:rsidRPr="006C369A">
        <w:rPr>
          <w:rFonts w:ascii="Arial" w:hAnsi="Arial" w:cs="Arial"/>
          <w:noProof/>
        </w:rPr>
        <w:lastRenderedPageBreak/>
        <w:t>građevinskog kamena,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Ovaj kriterijum se izračunava na sljedeći način:</w:t>
      </w: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b/>
          <w:noProof/>
        </w:rPr>
      </w:pP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311470">
        <w:rPr>
          <w:rFonts w:ascii="Arial" w:hAnsi="Arial" w:cs="Arial"/>
          <w:b/>
          <w:noProof/>
        </w:rPr>
        <w:t>Kriterijum: P % / MP % x 40,</w:t>
      </w: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gdje: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 % - označava % ponuđača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MP % - označava maksimalno ponuđeni % na tenderu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b/>
          <w:noProof/>
        </w:rPr>
        <w:t>40</w:t>
      </w:r>
      <w:r w:rsidRPr="00311470">
        <w:rPr>
          <w:rFonts w:ascii="Arial" w:hAnsi="Arial" w:cs="Arial"/>
          <w:noProof/>
        </w:rPr>
        <w:t xml:space="preserve"> – broj bodova za ovaj kriterijum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2" w:name="_Toc390549917"/>
      <w:bookmarkStart w:id="3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2"/>
      <w:bookmarkEnd w:id="3"/>
    </w:p>
    <w:p w:rsidR="00C00BC9" w:rsidRPr="00C00BC9" w:rsidRDefault="00C00BC9" w:rsidP="00C00BC9">
      <w:pPr>
        <w:spacing w:after="0"/>
      </w:pPr>
    </w:p>
    <w:p w:rsidR="003767B1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>Tačkom 9.1.1 Koncesionog akta - Rezerve mineralne sirovine</w:t>
      </w:r>
      <w:r w:rsidRPr="006C369A">
        <w:rPr>
          <w:rFonts w:ascii="Arial" w:hAnsi="Arial" w:cs="Arial"/>
          <w:noProof/>
        </w:rPr>
        <w:t xml:space="preserve">, </w:t>
      </w:r>
      <w:r w:rsidR="00FC65F0" w:rsidRPr="00FC65F0">
        <w:rPr>
          <w:rFonts w:ascii="Arial" w:hAnsi="Arial" w:cs="Arial"/>
          <w:noProof/>
          <w:lang w:val="sv-SE"/>
        </w:rPr>
        <w:t xml:space="preserve">je </w:t>
      </w:r>
      <w:r w:rsidR="00FC65F0" w:rsidRPr="00FC65F0">
        <w:rPr>
          <w:rFonts w:ascii="Arial" w:hAnsi="Arial" w:cs="Arial"/>
          <w:noProof/>
        </w:rPr>
        <w:t>definisano da potencijalne reserve lokaliteta tehničko-građevinskog kamena „K</w:t>
      </w:r>
      <w:r w:rsidR="00FC65F0">
        <w:rPr>
          <w:rFonts w:ascii="Arial" w:hAnsi="Arial" w:cs="Arial"/>
          <w:noProof/>
        </w:rPr>
        <w:t>urilo</w:t>
      </w:r>
      <w:r w:rsidR="00FC65F0" w:rsidRPr="00FC65F0">
        <w:rPr>
          <w:rFonts w:ascii="Arial" w:hAnsi="Arial" w:cs="Arial"/>
          <w:noProof/>
        </w:rPr>
        <w:t>“ iznose 3.000.000 m</w:t>
      </w:r>
      <w:r w:rsidR="00FC65F0" w:rsidRPr="00FC65F0">
        <w:rPr>
          <w:rFonts w:ascii="Arial" w:hAnsi="Arial" w:cs="Arial"/>
          <w:noProof/>
          <w:vertAlign w:val="superscript"/>
        </w:rPr>
        <w:t>3</w:t>
      </w:r>
      <w:r w:rsidR="00FC65F0">
        <w:rPr>
          <w:rFonts w:ascii="Arial" w:hAnsi="Arial" w:cs="Arial"/>
          <w:noProof/>
          <w:vertAlign w:val="superscript"/>
        </w:rPr>
        <w:t xml:space="preserve"> </w:t>
      </w:r>
      <w:r w:rsidR="00FC65F0">
        <w:rPr>
          <w:rFonts w:ascii="Arial" w:hAnsi="Arial" w:cs="Arial"/>
          <w:noProof/>
        </w:rPr>
        <w:t xml:space="preserve">č.s.m. </w:t>
      </w:r>
      <w:r w:rsidR="00FC65F0" w:rsidRPr="00FC65F0">
        <w:rPr>
          <w:rFonts w:ascii="Arial" w:hAnsi="Arial" w:cs="Arial"/>
          <w:noProof/>
          <w:lang w:val="sr-Latn-CS"/>
        </w:rPr>
        <w:t>Prema minimalnom godišnjem kapacitetu od 20.000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="00FC65F0" w:rsidRPr="00FC65F0">
        <w:rPr>
          <w:rFonts w:ascii="Arial" w:hAnsi="Arial" w:cs="Arial"/>
          <w:noProof/>
          <w:lang w:val="sr-Latn-CS"/>
        </w:rPr>
        <w:t>č.s.m. tehničko-građevinskog kamena, za period od 28 godina (period koncesije za eksploataciju) otkopalo bi se 560.000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="00FC65F0" w:rsidRPr="00FC65F0">
        <w:rPr>
          <w:rFonts w:ascii="Arial" w:hAnsi="Arial" w:cs="Arial"/>
          <w:noProof/>
          <w:lang w:val="sr-Latn-CS"/>
        </w:rPr>
        <w:t>č.s.m tehničko-građevinskog kamena, u procesu dalje obrade sirovine, na godi</w:t>
      </w:r>
      <w:r w:rsidR="00FC65F0" w:rsidRPr="00FC65F0">
        <w:rPr>
          <w:rFonts w:ascii="Arial" w:hAnsi="Arial" w:cs="Arial"/>
          <w:noProof/>
        </w:rPr>
        <w:t>š</w:t>
      </w:r>
      <w:r w:rsidR="00FC65F0" w:rsidRPr="00FC65F0">
        <w:rPr>
          <w:rFonts w:ascii="Arial" w:hAnsi="Arial" w:cs="Arial"/>
          <w:noProof/>
          <w:lang w:val="sr-Latn-CS"/>
        </w:rPr>
        <w:t>njem nivou dobilo i se 30.000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>3</w:t>
      </w:r>
      <w:r w:rsidR="00FC65F0" w:rsidRPr="00FC65F0">
        <w:rPr>
          <w:rFonts w:ascii="Arial" w:hAnsi="Arial" w:cs="Arial"/>
          <w:noProof/>
          <w:lang w:val="sr-Latn-CS"/>
        </w:rPr>
        <w:t xml:space="preserve"> agregata različitih frakcija, što bi za period od 28 godina iznosilo 840.000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>3</w:t>
      </w:r>
      <w:r w:rsidR="00FC65F0" w:rsidRPr="00FC65F0">
        <w:rPr>
          <w:rFonts w:ascii="Arial" w:hAnsi="Arial" w:cs="Arial"/>
          <w:noProof/>
          <w:lang w:val="sr-Latn-CS"/>
        </w:rPr>
        <w:t xml:space="preserve"> tržišnog proizvoda</w:t>
      </w:r>
    </w:p>
    <w:p w:rsidR="00C00BC9" w:rsidRPr="006C369A" w:rsidRDefault="00C00BC9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proizvodnje koji je jednak ili veći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Ovaj kriterijum se izračunava na sljedeći način:</w:t>
      </w:r>
    </w:p>
    <w:p w:rsidR="00311470" w:rsidRPr="00311470" w:rsidRDefault="00311470" w:rsidP="00311470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311470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311470" w:rsidRPr="00311470" w:rsidRDefault="00311470" w:rsidP="00311470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Cs/>
          <w:noProof/>
          <w:lang w:val="pl-PL"/>
        </w:rPr>
        <w:t>gdje:</w:t>
      </w:r>
    </w:p>
    <w:p w:rsidR="00311470" w:rsidRPr="00311470" w:rsidRDefault="00311470" w:rsidP="0031147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311470" w:rsidRPr="00311470" w:rsidRDefault="00311470" w:rsidP="0031147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311470" w:rsidRPr="00311470" w:rsidRDefault="00311470" w:rsidP="0031147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/>
          <w:bCs/>
          <w:noProof/>
          <w:lang w:val="pl-PL"/>
        </w:rPr>
        <w:t>20</w:t>
      </w:r>
      <w:r w:rsidRPr="00311470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4" w:name="_Toc436124904"/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4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lastRenderedPageBreak/>
        <w:t>Najveći broj bodova po ovom kriterijumu će se dati ponuđaču koji najbolje dokumentuje i dokaže prethodno navedeno.</w:t>
      </w: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5" w:name="_Toc436124906"/>
      <w:r w:rsidRPr="006C369A">
        <w:rPr>
          <w:rFonts w:ascii="Arial" w:hAnsi="Arial" w:cs="Arial"/>
          <w:noProof/>
          <w:sz w:val="22"/>
          <w:szCs w:val="22"/>
        </w:rPr>
        <w:t>Finansijski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aspekt – Prosječni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bruto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prihod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5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r w:rsidRPr="00311470">
        <w:rPr>
          <w:rFonts w:ascii="Arial" w:hAnsi="Arial" w:cs="Arial"/>
          <w:noProof/>
        </w:rPr>
        <w:t>Ovaj kriterijum se izračunava na sljedeći način: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311470">
        <w:rPr>
          <w:rFonts w:ascii="Arial" w:hAnsi="Arial" w:cs="Arial"/>
          <w:b/>
          <w:noProof/>
        </w:rPr>
        <w:t>Kriterijum: PBP / MBP x 10,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gdje: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b/>
          <w:noProof/>
        </w:rPr>
        <w:t xml:space="preserve">PBP – </w:t>
      </w:r>
      <w:r w:rsidRPr="00311470">
        <w:rPr>
          <w:rFonts w:ascii="Arial" w:hAnsi="Arial" w:cs="Arial"/>
          <w:noProof/>
        </w:rPr>
        <w:t>označava prosječni bruto prihod ponuđača za posljednje tri godine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311470">
        <w:rPr>
          <w:rFonts w:ascii="Arial" w:hAnsi="Arial" w:cs="Arial"/>
          <w:b/>
          <w:noProof/>
          <w:lang w:val="pl-PL"/>
        </w:rPr>
        <w:t>MBP –</w:t>
      </w:r>
      <w:r w:rsidRPr="00311470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311470">
        <w:rPr>
          <w:rFonts w:ascii="Arial" w:hAnsi="Arial" w:cs="Arial"/>
          <w:b/>
          <w:noProof/>
          <w:lang w:val="pl-PL"/>
        </w:rPr>
        <w:t>10 –</w:t>
      </w:r>
      <w:r w:rsidRPr="00311470">
        <w:rPr>
          <w:rFonts w:ascii="Arial" w:hAnsi="Arial" w:cs="Arial"/>
          <w:noProof/>
          <w:lang w:val="pl-PL"/>
        </w:rPr>
        <w:t>označava broj bodova po ovom kriterijumu</w:t>
      </w: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311470" w:rsidRPr="00311470" w:rsidRDefault="00311470" w:rsidP="00311470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7" w:name="_Toc436124908"/>
      <w:r w:rsidRPr="006C369A">
        <w:rPr>
          <w:rFonts w:ascii="Arial" w:hAnsi="Arial" w:cs="Arial"/>
          <w:noProof/>
          <w:sz w:val="22"/>
          <w:szCs w:val="22"/>
        </w:rPr>
        <w:t>Kvalitet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poslovnog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plana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efekti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zapošljavanje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ekonomski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razvoj</w:t>
      </w:r>
      <w:bookmarkEnd w:id="7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before="120"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311470" w:rsidRPr="00311470" w:rsidRDefault="00311470" w:rsidP="00311470">
      <w:pPr>
        <w:spacing w:before="120"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311470" w:rsidRPr="00311470" w:rsidRDefault="00311470" w:rsidP="00311470">
      <w:pPr>
        <w:spacing w:before="120"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8" w:name="_Toc344192543"/>
      <w:r w:rsidRPr="006C369A">
        <w:rPr>
          <w:rFonts w:ascii="Arial" w:hAnsi="Arial" w:cs="Arial"/>
          <w:noProof/>
        </w:rPr>
        <w:lastRenderedPageBreak/>
        <w:t>ponuđač povuče ili opozove svoju ponudu nakon isteka roka za podnošenje ponuda, a u toku propisanog perioda važenja ponuda, ili</w:t>
      </w:r>
      <w:bookmarkEnd w:id="8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9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9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311470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311470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8A5" w:rsidRDefault="000428A5" w:rsidP="00577803">
      <w:pPr>
        <w:spacing w:after="0" w:line="240" w:lineRule="auto"/>
      </w:pPr>
      <w:r>
        <w:separator/>
      </w:r>
    </w:p>
  </w:endnote>
  <w:endnote w:type="continuationSeparator" w:id="0">
    <w:p w:rsidR="000428A5" w:rsidRDefault="000428A5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EE6F32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A00BEA" w:rsidRPr="00A00BEA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3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AA110D" w:rsidRDefault="003767B1" w:rsidP="00AA110D">
          <w:pPr>
            <w:pStyle w:val="Footer"/>
            <w:rPr>
              <w:rFonts w:asciiTheme="minorHAnsi" w:hAnsiTheme="minorHAnsi" w:cstheme="minorHAnsi"/>
              <w:noProof/>
              <w:sz w:val="16"/>
              <w:szCs w:val="16"/>
            </w:rPr>
          </w:pPr>
          <w:r w:rsidRPr="00AA110D">
            <w:rPr>
              <w:rFonts w:ascii="Arial" w:hAnsi="Arial" w:cs="Arial"/>
              <w:noProof/>
              <w:sz w:val="16"/>
              <w:szCs w:val="16"/>
            </w:rPr>
            <w:t xml:space="preserve">Koncesioni akt o </w:t>
          </w:r>
          <w:r w:rsidR="00FC65F0" w:rsidRPr="00AA110D">
            <w:rPr>
              <w:rFonts w:ascii="Arial" w:hAnsi="Arial" w:cs="Arial"/>
              <w:noProof/>
              <w:sz w:val="16"/>
              <w:szCs w:val="16"/>
            </w:rPr>
            <w:t>mineralnoj sirovini</w:t>
          </w:r>
          <w:r w:rsidRPr="00AA110D">
            <w:rPr>
              <w:rFonts w:ascii="Arial" w:hAnsi="Arial" w:cs="Arial"/>
              <w:noProof/>
              <w:sz w:val="16"/>
              <w:szCs w:val="16"/>
            </w:rPr>
            <w:t xml:space="preserve"> tehničko-građevinskog kamena </w:t>
          </w:r>
          <w:r w:rsidR="00FC65F0" w:rsidRPr="00AA110D">
            <w:rPr>
              <w:rFonts w:ascii="Arial" w:hAnsi="Arial" w:cs="Arial"/>
              <w:sz w:val="16"/>
              <w:szCs w:val="16"/>
              <w:lang w:val="sr-Latn-CS"/>
            </w:rPr>
            <w:t xml:space="preserve">lokaliteta „Kurilo”, </w:t>
          </w:r>
          <w:r w:rsidR="00AA110D" w:rsidRPr="00AA110D">
            <w:rPr>
              <w:rFonts w:ascii="Arial" w:hAnsi="Arial" w:cs="Arial"/>
              <w:sz w:val="16"/>
              <w:szCs w:val="16"/>
              <w:lang w:val="sr-Latn-CS"/>
            </w:rPr>
            <w:t>O</w:t>
          </w:r>
          <w:r w:rsidR="00FC65F0" w:rsidRPr="00AA110D">
            <w:rPr>
              <w:rFonts w:ascii="Arial" w:hAnsi="Arial" w:cs="Arial"/>
              <w:sz w:val="16"/>
              <w:szCs w:val="16"/>
              <w:lang w:val="sr-Latn-CS"/>
            </w:rPr>
            <w:t>pština Bijelo Polje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8A5" w:rsidRDefault="000428A5" w:rsidP="00577803">
      <w:pPr>
        <w:spacing w:after="0" w:line="240" w:lineRule="auto"/>
      </w:pPr>
      <w:r>
        <w:separator/>
      </w:r>
    </w:p>
  </w:footnote>
  <w:footnote w:type="continuationSeparator" w:id="0">
    <w:p w:rsidR="000428A5" w:rsidRDefault="000428A5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428A5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384A"/>
    <w:rsid w:val="000D672D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5541"/>
    <w:rsid w:val="00136BFC"/>
    <w:rsid w:val="00152984"/>
    <w:rsid w:val="00152EED"/>
    <w:rsid w:val="00167C46"/>
    <w:rsid w:val="001727DA"/>
    <w:rsid w:val="001A5E61"/>
    <w:rsid w:val="001C029C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B05F3"/>
    <w:rsid w:val="002B23C0"/>
    <w:rsid w:val="002C0D74"/>
    <w:rsid w:val="002C6EEA"/>
    <w:rsid w:val="002D3BEB"/>
    <w:rsid w:val="002E07D2"/>
    <w:rsid w:val="002E2BD7"/>
    <w:rsid w:val="00311470"/>
    <w:rsid w:val="00312C6D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42F1D"/>
    <w:rsid w:val="00461D49"/>
    <w:rsid w:val="00476650"/>
    <w:rsid w:val="00491D9B"/>
    <w:rsid w:val="004B2B91"/>
    <w:rsid w:val="005007B5"/>
    <w:rsid w:val="00503217"/>
    <w:rsid w:val="0050368C"/>
    <w:rsid w:val="00504D0C"/>
    <w:rsid w:val="005124C2"/>
    <w:rsid w:val="00513F8C"/>
    <w:rsid w:val="0053196C"/>
    <w:rsid w:val="00577803"/>
    <w:rsid w:val="00581B9B"/>
    <w:rsid w:val="005A7510"/>
    <w:rsid w:val="005B1AEA"/>
    <w:rsid w:val="005E023B"/>
    <w:rsid w:val="005E0D81"/>
    <w:rsid w:val="005F4DFA"/>
    <w:rsid w:val="00603C98"/>
    <w:rsid w:val="0061240F"/>
    <w:rsid w:val="00617573"/>
    <w:rsid w:val="00617CFF"/>
    <w:rsid w:val="00623FCA"/>
    <w:rsid w:val="006407E5"/>
    <w:rsid w:val="00647B68"/>
    <w:rsid w:val="00665E47"/>
    <w:rsid w:val="00685751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43B33"/>
    <w:rsid w:val="007466D2"/>
    <w:rsid w:val="007560D9"/>
    <w:rsid w:val="0075610E"/>
    <w:rsid w:val="00761861"/>
    <w:rsid w:val="00766EE2"/>
    <w:rsid w:val="00775276"/>
    <w:rsid w:val="0078013D"/>
    <w:rsid w:val="00793F86"/>
    <w:rsid w:val="007A6A70"/>
    <w:rsid w:val="007B1A7C"/>
    <w:rsid w:val="007B20F5"/>
    <w:rsid w:val="007C74CB"/>
    <w:rsid w:val="007E02C9"/>
    <w:rsid w:val="007E77F0"/>
    <w:rsid w:val="007F0AC7"/>
    <w:rsid w:val="00800E0E"/>
    <w:rsid w:val="008113D5"/>
    <w:rsid w:val="00812FD3"/>
    <w:rsid w:val="00825315"/>
    <w:rsid w:val="0085748C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20B77"/>
    <w:rsid w:val="00934F3A"/>
    <w:rsid w:val="00936AA5"/>
    <w:rsid w:val="00936AE9"/>
    <w:rsid w:val="009421A7"/>
    <w:rsid w:val="00952A29"/>
    <w:rsid w:val="00975057"/>
    <w:rsid w:val="009B68C9"/>
    <w:rsid w:val="009C1BED"/>
    <w:rsid w:val="009C65D3"/>
    <w:rsid w:val="009D0E7F"/>
    <w:rsid w:val="009D3A19"/>
    <w:rsid w:val="009D468C"/>
    <w:rsid w:val="009E71C8"/>
    <w:rsid w:val="009F14A0"/>
    <w:rsid w:val="00A00BEA"/>
    <w:rsid w:val="00A109E4"/>
    <w:rsid w:val="00A218DA"/>
    <w:rsid w:val="00A23BBE"/>
    <w:rsid w:val="00A26A6C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110D"/>
    <w:rsid w:val="00AA2A7D"/>
    <w:rsid w:val="00AC20C8"/>
    <w:rsid w:val="00AC6004"/>
    <w:rsid w:val="00AD13E0"/>
    <w:rsid w:val="00AD34D0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B3F50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90E"/>
    <w:rsid w:val="00CD3F67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52690"/>
    <w:rsid w:val="00D73F55"/>
    <w:rsid w:val="00D834AC"/>
    <w:rsid w:val="00D843DA"/>
    <w:rsid w:val="00D84BE6"/>
    <w:rsid w:val="00D90072"/>
    <w:rsid w:val="00DA32D5"/>
    <w:rsid w:val="00DA76D2"/>
    <w:rsid w:val="00DC13B4"/>
    <w:rsid w:val="00DC2DA2"/>
    <w:rsid w:val="00DD3DF5"/>
    <w:rsid w:val="00E16CF5"/>
    <w:rsid w:val="00E20F1F"/>
    <w:rsid w:val="00E2776A"/>
    <w:rsid w:val="00E35ABF"/>
    <w:rsid w:val="00E40806"/>
    <w:rsid w:val="00E42550"/>
    <w:rsid w:val="00E474B9"/>
    <w:rsid w:val="00E644E6"/>
    <w:rsid w:val="00E6579C"/>
    <w:rsid w:val="00E80B17"/>
    <w:rsid w:val="00E8401B"/>
    <w:rsid w:val="00EA4759"/>
    <w:rsid w:val="00EC3918"/>
    <w:rsid w:val="00EC5867"/>
    <w:rsid w:val="00EE25C8"/>
    <w:rsid w:val="00EE5585"/>
    <w:rsid w:val="00EE6F32"/>
    <w:rsid w:val="00EF01E3"/>
    <w:rsid w:val="00EF20FB"/>
    <w:rsid w:val="00EF2C3F"/>
    <w:rsid w:val="00F15F3C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C65F0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A21066E-612E-4063-8A5B-CE4326E6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A34D9DF5-8B35-4844-9B13-BCD17176D6E7}" type="presOf" srcId="{43663D0D-E620-4023-A0AC-44753AD53092}" destId="{752C2A58-EC28-4D71-822A-73E1A95949DA}" srcOrd="0" destOrd="0" presId="urn:microsoft.com/office/officeart/2005/8/layout/orgChart1"/>
    <dgm:cxn modelId="{EA60959D-BBBE-4A52-AD4F-855FD7A27D1D}" type="presOf" srcId="{A8C11D85-3712-409E-97D2-E46A0BB7019A}" destId="{194D7AB7-3693-43AF-9138-98A533A86240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678F7FCA-9DD4-4B35-808F-0AB055A403F6}" type="presOf" srcId="{8B88A665-9315-4788-90CC-ED5802A9F43C}" destId="{ED9A3599-C331-4196-8839-B107FE73C4A7}" srcOrd="0" destOrd="0" presId="urn:microsoft.com/office/officeart/2005/8/layout/orgChart1"/>
    <dgm:cxn modelId="{F21BD1AC-2D13-4B61-90E3-B39855B7BBE9}" type="presOf" srcId="{3F2868D2-FD45-4C9D-BD16-7F12CB22B0E0}" destId="{FE1DDC4B-2FDC-404A-8230-65A0AA5FB46B}" srcOrd="0" destOrd="0" presId="urn:microsoft.com/office/officeart/2005/8/layout/orgChart1"/>
    <dgm:cxn modelId="{53453696-605A-4B1E-BD6D-B084A9C6F37B}" type="presOf" srcId="{0DE17670-E157-4B07-8006-E764EBD90DAF}" destId="{FED0285A-9C90-4CB8-8DAB-FD033CC83C7F}" srcOrd="1" destOrd="0" presId="urn:microsoft.com/office/officeart/2005/8/layout/orgChart1"/>
    <dgm:cxn modelId="{6280C3DE-B48F-40D4-8629-9C2DD6906102}" type="presOf" srcId="{599074BF-21B8-42A2-AA16-7986D1598514}" destId="{827B842E-8958-4E19-9396-BE1EFAA5BA61}" srcOrd="0" destOrd="0" presId="urn:microsoft.com/office/officeart/2005/8/layout/orgChart1"/>
    <dgm:cxn modelId="{252710B1-ABE8-425C-A1D2-A4BFB42038C9}" type="presOf" srcId="{599074BF-21B8-42A2-AA16-7986D1598514}" destId="{D10DA27A-EC79-48FE-9D2E-14231B8046FB}" srcOrd="1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1B782045-26C2-415C-BC04-5CDEECC5F37F}" type="presOf" srcId="{9C450286-2851-4E58-B502-0B8884031C8A}" destId="{EA88A9BC-36C4-4A20-8237-CA067FC5202E}" srcOrd="1" destOrd="0" presId="urn:microsoft.com/office/officeart/2005/8/layout/orgChart1"/>
    <dgm:cxn modelId="{FC8A13BD-5F2B-4E3E-95A3-3ACE6B0C66DD}" type="presOf" srcId="{F56F2958-2456-4C64-93C1-BF1F8EFCA079}" destId="{9729E57B-D448-448E-8C16-1A1C56ED4210}" srcOrd="0" destOrd="0" presId="urn:microsoft.com/office/officeart/2005/8/layout/orgChart1"/>
    <dgm:cxn modelId="{CD6090F6-391D-4C54-A655-25659624D61A}" type="presOf" srcId="{F56F2958-2456-4C64-93C1-BF1F8EFCA079}" destId="{5A710E42-E672-4096-9C6F-747E9EBBD449}" srcOrd="1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94557E13-0E00-41F3-8421-2196597AC31F}" type="presOf" srcId="{7F914D03-E706-4E49-99C3-1C822043BF6E}" destId="{CFC3028B-D4F7-4B5C-9396-D7772235AD4B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A1AF5AC7-771B-4CD1-A6F5-7F05A4B28938}" type="presOf" srcId="{8B88A665-9315-4788-90CC-ED5802A9F43C}" destId="{D20A6C82-7488-4B67-AC13-659445510D43}" srcOrd="1" destOrd="0" presId="urn:microsoft.com/office/officeart/2005/8/layout/orgChart1"/>
    <dgm:cxn modelId="{CF580F3D-72F4-4D40-856E-7004E116EFBF}" type="presOf" srcId="{63CA113F-5618-4FA8-8115-AF9B0520FD1F}" destId="{51B137D1-F900-4608-AEF6-AE3713AA45A5}" srcOrd="0" destOrd="0" presId="urn:microsoft.com/office/officeart/2005/8/layout/orgChart1"/>
    <dgm:cxn modelId="{580277AB-9517-489D-80DE-BDD01372DB8A}" type="presOf" srcId="{6371D924-B161-43D3-B5AC-9B74670F1FC4}" destId="{17ED256A-C5BE-419C-AB96-0115162CB649}" srcOrd="0" destOrd="0" presId="urn:microsoft.com/office/officeart/2005/8/layout/orgChart1"/>
    <dgm:cxn modelId="{F9207E52-3B18-4A85-BAC1-734BCDBAE1AE}" type="presOf" srcId="{7F914D03-E706-4E49-99C3-1C822043BF6E}" destId="{0234C891-C16A-4A1F-BE72-409AC7CF6649}" srcOrd="0" destOrd="0" presId="urn:microsoft.com/office/officeart/2005/8/layout/orgChart1"/>
    <dgm:cxn modelId="{46D17A01-6379-4D1B-82DA-0C84BD7D99CB}" type="presOf" srcId="{00C007BD-0F79-4E7F-AB3F-2723DC3AB934}" destId="{4108FB7F-D83D-4927-AD53-755B964CBF6B}" srcOrd="0" destOrd="0" presId="urn:microsoft.com/office/officeart/2005/8/layout/orgChart1"/>
    <dgm:cxn modelId="{EB83300F-EC02-432D-93F4-843182FF316D}" type="presOf" srcId="{6C0F04BD-764B-4969-A24F-D15846C82DD8}" destId="{E303C5EF-EC38-4269-A3CC-3D72E558323B}" srcOrd="0" destOrd="0" presId="urn:microsoft.com/office/officeart/2005/8/layout/orgChart1"/>
    <dgm:cxn modelId="{D0254384-510A-40A2-A2C4-18121A69B35F}" type="presOf" srcId="{6B0688F6-9F76-4FCB-BB55-F1257A22D8DD}" destId="{C593B2B0-15BE-4602-8FF5-D4072421A446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F89E81AE-750F-4870-8317-D16E32FC2BDF}" type="presOf" srcId="{9C450286-2851-4E58-B502-0B8884031C8A}" destId="{F6102BFC-83BB-4026-B3CB-60ADB1BCBB06}" srcOrd="0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3DFD247A-26D0-490A-8F8E-F16702558584}" type="presOf" srcId="{A8C11D85-3712-409E-97D2-E46A0BB7019A}" destId="{AAB47639-DB41-4CE3-8A57-6C948470C526}" srcOrd="0" destOrd="0" presId="urn:microsoft.com/office/officeart/2005/8/layout/orgChart1"/>
    <dgm:cxn modelId="{4836523F-8BC0-4949-833F-D3DA26C53D6A}" type="presOf" srcId="{0DE17670-E157-4B07-8006-E764EBD90DAF}" destId="{5B5BB255-7C27-4C1D-B48A-4CCE6A5F665E}" srcOrd="0" destOrd="0" presId="urn:microsoft.com/office/officeart/2005/8/layout/orgChart1"/>
    <dgm:cxn modelId="{1F3475AE-101B-447C-95E7-B24CEB6C2E68}" type="presParOf" srcId="{752C2A58-EC28-4D71-822A-73E1A95949DA}" destId="{493AC0C5-73D9-4E25-BEA1-CE9E738F27CB}" srcOrd="0" destOrd="0" presId="urn:microsoft.com/office/officeart/2005/8/layout/orgChart1"/>
    <dgm:cxn modelId="{4DA99CE1-2742-4CFC-8589-F9F25D624082}" type="presParOf" srcId="{493AC0C5-73D9-4E25-BEA1-CE9E738F27CB}" destId="{941D08DD-87E5-4538-BC3B-3F9E39A725EB}" srcOrd="0" destOrd="0" presId="urn:microsoft.com/office/officeart/2005/8/layout/orgChart1"/>
    <dgm:cxn modelId="{8027EA81-05E3-4B06-AF46-9065DBC9A594}" type="presParOf" srcId="{941D08DD-87E5-4538-BC3B-3F9E39A725EB}" destId="{ED9A3599-C331-4196-8839-B107FE73C4A7}" srcOrd="0" destOrd="0" presId="urn:microsoft.com/office/officeart/2005/8/layout/orgChart1"/>
    <dgm:cxn modelId="{207B9BD9-E6D1-4C24-AE5A-7C55C5D62145}" type="presParOf" srcId="{941D08DD-87E5-4538-BC3B-3F9E39A725EB}" destId="{D20A6C82-7488-4B67-AC13-659445510D43}" srcOrd="1" destOrd="0" presId="urn:microsoft.com/office/officeart/2005/8/layout/orgChart1"/>
    <dgm:cxn modelId="{0EDA3AFC-88B0-4536-8752-D7632CBDE8DC}" type="presParOf" srcId="{493AC0C5-73D9-4E25-BEA1-CE9E738F27CB}" destId="{ED0AF4C6-449C-4E83-84AC-92E6FA1DA217}" srcOrd="1" destOrd="0" presId="urn:microsoft.com/office/officeart/2005/8/layout/orgChart1"/>
    <dgm:cxn modelId="{C2FE1414-794E-4927-B844-63AD7D044EA3}" type="presParOf" srcId="{ED0AF4C6-449C-4E83-84AC-92E6FA1DA217}" destId="{4108FB7F-D83D-4927-AD53-755B964CBF6B}" srcOrd="0" destOrd="0" presId="urn:microsoft.com/office/officeart/2005/8/layout/orgChart1"/>
    <dgm:cxn modelId="{87C0D0F9-FFA3-4708-B770-721E0AA58647}" type="presParOf" srcId="{ED0AF4C6-449C-4E83-84AC-92E6FA1DA217}" destId="{0CD65E19-8206-4035-8EEF-17799E8DD7FC}" srcOrd="1" destOrd="0" presId="urn:microsoft.com/office/officeart/2005/8/layout/orgChart1"/>
    <dgm:cxn modelId="{1B5DFE8F-0721-4FEE-8788-CF62017D3712}" type="presParOf" srcId="{0CD65E19-8206-4035-8EEF-17799E8DD7FC}" destId="{78993255-9D47-4ADB-8FC8-D548883316D2}" srcOrd="0" destOrd="0" presId="urn:microsoft.com/office/officeart/2005/8/layout/orgChart1"/>
    <dgm:cxn modelId="{56E02047-A0A8-4948-B9B4-94215F3135BA}" type="presParOf" srcId="{78993255-9D47-4ADB-8FC8-D548883316D2}" destId="{AAB47639-DB41-4CE3-8A57-6C948470C526}" srcOrd="0" destOrd="0" presId="urn:microsoft.com/office/officeart/2005/8/layout/orgChart1"/>
    <dgm:cxn modelId="{47FC7A56-8D4B-4777-ADAA-3CE6104E6DCE}" type="presParOf" srcId="{78993255-9D47-4ADB-8FC8-D548883316D2}" destId="{194D7AB7-3693-43AF-9138-98A533A86240}" srcOrd="1" destOrd="0" presId="urn:microsoft.com/office/officeart/2005/8/layout/orgChart1"/>
    <dgm:cxn modelId="{CCE820C6-31FF-4FC8-9355-E73DB9D3A168}" type="presParOf" srcId="{0CD65E19-8206-4035-8EEF-17799E8DD7FC}" destId="{45D38957-A2AB-42FB-A7A7-7D4C72A59C3A}" srcOrd="1" destOrd="0" presId="urn:microsoft.com/office/officeart/2005/8/layout/orgChart1"/>
    <dgm:cxn modelId="{4E01A7B1-4F65-4EC4-B5CB-41E5718464C9}" type="presParOf" srcId="{45D38957-A2AB-42FB-A7A7-7D4C72A59C3A}" destId="{FE1DDC4B-2FDC-404A-8230-65A0AA5FB46B}" srcOrd="0" destOrd="0" presId="urn:microsoft.com/office/officeart/2005/8/layout/orgChart1"/>
    <dgm:cxn modelId="{611367D9-22C4-4307-A8D9-BC5CA77BECF0}" type="presParOf" srcId="{45D38957-A2AB-42FB-A7A7-7D4C72A59C3A}" destId="{D5D9D222-22AA-480A-87CD-7BAF88DDE2FA}" srcOrd="1" destOrd="0" presId="urn:microsoft.com/office/officeart/2005/8/layout/orgChart1"/>
    <dgm:cxn modelId="{DC52BDF8-5BF6-43F8-BC80-E392F7EAB8CA}" type="presParOf" srcId="{D5D9D222-22AA-480A-87CD-7BAF88DDE2FA}" destId="{59DE2708-C38A-4C07-BCA5-F996DEBE0F84}" srcOrd="0" destOrd="0" presId="urn:microsoft.com/office/officeart/2005/8/layout/orgChart1"/>
    <dgm:cxn modelId="{B43F8B98-4A2D-4C03-B08C-B5E78936F5A3}" type="presParOf" srcId="{59DE2708-C38A-4C07-BCA5-F996DEBE0F84}" destId="{827B842E-8958-4E19-9396-BE1EFAA5BA61}" srcOrd="0" destOrd="0" presId="urn:microsoft.com/office/officeart/2005/8/layout/orgChart1"/>
    <dgm:cxn modelId="{54BDC1C3-F017-4D51-836A-5A956511561F}" type="presParOf" srcId="{59DE2708-C38A-4C07-BCA5-F996DEBE0F84}" destId="{D10DA27A-EC79-48FE-9D2E-14231B8046FB}" srcOrd="1" destOrd="0" presId="urn:microsoft.com/office/officeart/2005/8/layout/orgChart1"/>
    <dgm:cxn modelId="{AAE0E563-1716-4881-B0FB-64682A848BD8}" type="presParOf" srcId="{D5D9D222-22AA-480A-87CD-7BAF88DDE2FA}" destId="{37391F71-4CFE-400C-9F38-2B26CF819896}" srcOrd="1" destOrd="0" presId="urn:microsoft.com/office/officeart/2005/8/layout/orgChart1"/>
    <dgm:cxn modelId="{9267BE5A-6DBA-4EF7-9FAE-5089ABD0C3A1}" type="presParOf" srcId="{D5D9D222-22AA-480A-87CD-7BAF88DDE2FA}" destId="{083A8CEE-25CC-4491-A20F-CC44BCAEB4EE}" srcOrd="2" destOrd="0" presId="urn:microsoft.com/office/officeart/2005/8/layout/orgChart1"/>
    <dgm:cxn modelId="{220D6C42-01E0-4C10-9142-15A5E53A7110}" type="presParOf" srcId="{45D38957-A2AB-42FB-A7A7-7D4C72A59C3A}" destId="{17ED256A-C5BE-419C-AB96-0115162CB649}" srcOrd="2" destOrd="0" presId="urn:microsoft.com/office/officeart/2005/8/layout/orgChart1"/>
    <dgm:cxn modelId="{A3905C2E-822C-43ED-9F5C-F738C852D8EE}" type="presParOf" srcId="{45D38957-A2AB-42FB-A7A7-7D4C72A59C3A}" destId="{5A134DD1-556D-4D85-BFC3-80848FE0B0DE}" srcOrd="3" destOrd="0" presId="urn:microsoft.com/office/officeart/2005/8/layout/orgChart1"/>
    <dgm:cxn modelId="{97BBEEBD-4D56-4AD2-B768-AA233B342155}" type="presParOf" srcId="{5A134DD1-556D-4D85-BFC3-80848FE0B0DE}" destId="{2B7A0949-E4A4-4824-8E68-31604FCB90F9}" srcOrd="0" destOrd="0" presId="urn:microsoft.com/office/officeart/2005/8/layout/orgChart1"/>
    <dgm:cxn modelId="{FF961CF0-CA45-408C-A599-B81652AE66B4}" type="presParOf" srcId="{2B7A0949-E4A4-4824-8E68-31604FCB90F9}" destId="{F6102BFC-83BB-4026-B3CB-60ADB1BCBB06}" srcOrd="0" destOrd="0" presId="urn:microsoft.com/office/officeart/2005/8/layout/orgChart1"/>
    <dgm:cxn modelId="{DB775D5F-B858-4096-BBBB-B54AEC8E002A}" type="presParOf" srcId="{2B7A0949-E4A4-4824-8E68-31604FCB90F9}" destId="{EA88A9BC-36C4-4A20-8237-CA067FC5202E}" srcOrd="1" destOrd="0" presId="urn:microsoft.com/office/officeart/2005/8/layout/orgChart1"/>
    <dgm:cxn modelId="{2FF7EB03-D590-419B-ADA4-9B2B4136A04D}" type="presParOf" srcId="{5A134DD1-556D-4D85-BFC3-80848FE0B0DE}" destId="{B98719F5-C1D9-4816-B10A-D951885EDE92}" srcOrd="1" destOrd="0" presId="urn:microsoft.com/office/officeart/2005/8/layout/orgChart1"/>
    <dgm:cxn modelId="{BB505E80-6828-4A89-A031-086FD02588C8}" type="presParOf" srcId="{5A134DD1-556D-4D85-BFC3-80848FE0B0DE}" destId="{898E41E3-6135-44EA-81A7-6240E0063717}" srcOrd="2" destOrd="0" presId="urn:microsoft.com/office/officeart/2005/8/layout/orgChart1"/>
    <dgm:cxn modelId="{3DA1FD5F-5D5E-4ECD-97C2-BB352F8E0089}" type="presParOf" srcId="{0CD65E19-8206-4035-8EEF-17799E8DD7FC}" destId="{B5D42BA1-5F88-4CD3-A856-772F75B5B9BD}" srcOrd="2" destOrd="0" presId="urn:microsoft.com/office/officeart/2005/8/layout/orgChart1"/>
    <dgm:cxn modelId="{69455214-CEDB-473E-964F-57BD65615386}" type="presParOf" srcId="{ED0AF4C6-449C-4E83-84AC-92E6FA1DA217}" destId="{E303C5EF-EC38-4269-A3CC-3D72E558323B}" srcOrd="2" destOrd="0" presId="urn:microsoft.com/office/officeart/2005/8/layout/orgChart1"/>
    <dgm:cxn modelId="{4AC5278C-2137-40C4-8AC8-989DB33127BA}" type="presParOf" srcId="{ED0AF4C6-449C-4E83-84AC-92E6FA1DA217}" destId="{ABCE3CBA-1C4C-4188-B20C-E09296E815B8}" srcOrd="3" destOrd="0" presId="urn:microsoft.com/office/officeart/2005/8/layout/orgChart1"/>
    <dgm:cxn modelId="{3EE99275-C6C8-47B5-9CF3-8416DF0FE041}" type="presParOf" srcId="{ABCE3CBA-1C4C-4188-B20C-E09296E815B8}" destId="{C3261693-965A-4837-8D41-4DACFE8A9263}" srcOrd="0" destOrd="0" presId="urn:microsoft.com/office/officeart/2005/8/layout/orgChart1"/>
    <dgm:cxn modelId="{8C5FB1C3-3B81-48EB-B492-6D46BFCEC0F3}" type="presParOf" srcId="{C3261693-965A-4837-8D41-4DACFE8A9263}" destId="{9729E57B-D448-448E-8C16-1A1C56ED4210}" srcOrd="0" destOrd="0" presId="urn:microsoft.com/office/officeart/2005/8/layout/orgChart1"/>
    <dgm:cxn modelId="{3182CB26-0903-411D-80A3-294385E564CF}" type="presParOf" srcId="{C3261693-965A-4837-8D41-4DACFE8A9263}" destId="{5A710E42-E672-4096-9C6F-747E9EBBD449}" srcOrd="1" destOrd="0" presId="urn:microsoft.com/office/officeart/2005/8/layout/orgChart1"/>
    <dgm:cxn modelId="{5EBA52C4-3FAC-44CB-8633-50EB447E3C3E}" type="presParOf" srcId="{ABCE3CBA-1C4C-4188-B20C-E09296E815B8}" destId="{59B05F0F-40C7-48E8-A26F-471A9B9148E5}" srcOrd="1" destOrd="0" presId="urn:microsoft.com/office/officeart/2005/8/layout/orgChart1"/>
    <dgm:cxn modelId="{157E77C9-ADEC-45CB-8F38-F6D76E0D171C}" type="presParOf" srcId="{59B05F0F-40C7-48E8-A26F-471A9B9148E5}" destId="{C593B2B0-15BE-4602-8FF5-D4072421A446}" srcOrd="0" destOrd="0" presId="urn:microsoft.com/office/officeart/2005/8/layout/orgChart1"/>
    <dgm:cxn modelId="{1E48A288-3A0D-4AE7-A43F-A8B15F8EC285}" type="presParOf" srcId="{59B05F0F-40C7-48E8-A26F-471A9B9148E5}" destId="{D6335EA9-8A9A-40B5-A3D3-4048EA5F1C77}" srcOrd="1" destOrd="0" presId="urn:microsoft.com/office/officeart/2005/8/layout/orgChart1"/>
    <dgm:cxn modelId="{E467520B-CD24-4AAC-AA4D-BB49A6F54E7A}" type="presParOf" srcId="{D6335EA9-8A9A-40B5-A3D3-4048EA5F1C77}" destId="{A733573D-4A79-490A-9154-E0DAE2E31AB0}" srcOrd="0" destOrd="0" presId="urn:microsoft.com/office/officeart/2005/8/layout/orgChart1"/>
    <dgm:cxn modelId="{9C920A2A-10B0-46E1-98CC-6122ADEADA1C}" type="presParOf" srcId="{A733573D-4A79-490A-9154-E0DAE2E31AB0}" destId="{0234C891-C16A-4A1F-BE72-409AC7CF6649}" srcOrd="0" destOrd="0" presId="urn:microsoft.com/office/officeart/2005/8/layout/orgChart1"/>
    <dgm:cxn modelId="{E71C8DAE-2F47-4A44-8259-D0ADEB44D3C4}" type="presParOf" srcId="{A733573D-4A79-490A-9154-E0DAE2E31AB0}" destId="{CFC3028B-D4F7-4B5C-9396-D7772235AD4B}" srcOrd="1" destOrd="0" presId="urn:microsoft.com/office/officeart/2005/8/layout/orgChart1"/>
    <dgm:cxn modelId="{6D9AF145-51E0-4F1D-A9C9-735E47281CA9}" type="presParOf" srcId="{D6335EA9-8A9A-40B5-A3D3-4048EA5F1C77}" destId="{9D91DF66-A8B6-42C1-AF16-AEBE8584E7B3}" srcOrd="1" destOrd="0" presId="urn:microsoft.com/office/officeart/2005/8/layout/orgChart1"/>
    <dgm:cxn modelId="{DCAD9EAA-3E78-4B9A-B5B4-831B390FEC40}" type="presParOf" srcId="{D6335EA9-8A9A-40B5-A3D3-4048EA5F1C77}" destId="{C2A31492-67D2-4A4D-8CCC-AA0AB98E5F2A}" srcOrd="2" destOrd="0" presId="urn:microsoft.com/office/officeart/2005/8/layout/orgChart1"/>
    <dgm:cxn modelId="{18136A00-8318-4825-893E-ACC0AB8CF707}" type="presParOf" srcId="{59B05F0F-40C7-48E8-A26F-471A9B9148E5}" destId="{51B137D1-F900-4608-AEF6-AE3713AA45A5}" srcOrd="2" destOrd="0" presId="urn:microsoft.com/office/officeart/2005/8/layout/orgChart1"/>
    <dgm:cxn modelId="{403F2365-54F5-4DA4-BAA9-55FF3DDC12B4}" type="presParOf" srcId="{59B05F0F-40C7-48E8-A26F-471A9B9148E5}" destId="{DA443DCE-E5D7-40B3-8044-9223573D1874}" srcOrd="3" destOrd="0" presId="urn:microsoft.com/office/officeart/2005/8/layout/orgChart1"/>
    <dgm:cxn modelId="{32AD339F-BDFB-438B-8801-9062F523D36F}" type="presParOf" srcId="{DA443DCE-E5D7-40B3-8044-9223573D1874}" destId="{B810B9D1-A4BF-4C86-8819-B0D7C1ABBB17}" srcOrd="0" destOrd="0" presId="urn:microsoft.com/office/officeart/2005/8/layout/orgChart1"/>
    <dgm:cxn modelId="{4D752DB6-46FE-4604-9DC4-1E7BFF1855EF}" type="presParOf" srcId="{B810B9D1-A4BF-4C86-8819-B0D7C1ABBB17}" destId="{5B5BB255-7C27-4C1D-B48A-4CCE6A5F665E}" srcOrd="0" destOrd="0" presId="urn:microsoft.com/office/officeart/2005/8/layout/orgChart1"/>
    <dgm:cxn modelId="{B294207B-7C7A-4862-8FC0-BA67D63EB293}" type="presParOf" srcId="{B810B9D1-A4BF-4C86-8819-B0D7C1ABBB17}" destId="{FED0285A-9C90-4CB8-8DAB-FD033CC83C7F}" srcOrd="1" destOrd="0" presId="urn:microsoft.com/office/officeart/2005/8/layout/orgChart1"/>
    <dgm:cxn modelId="{88C6CB09-76DD-42AD-9372-31A74DB78FA9}" type="presParOf" srcId="{DA443DCE-E5D7-40B3-8044-9223573D1874}" destId="{82A0978F-7AE7-4D09-BB61-B3964C0EAAB2}" srcOrd="1" destOrd="0" presId="urn:microsoft.com/office/officeart/2005/8/layout/orgChart1"/>
    <dgm:cxn modelId="{F429B253-09DD-4584-A037-29F30F3029AD}" type="presParOf" srcId="{DA443DCE-E5D7-40B3-8044-9223573D1874}" destId="{91F39ACF-DF1E-4405-85FD-419461B37834}" srcOrd="2" destOrd="0" presId="urn:microsoft.com/office/officeart/2005/8/layout/orgChart1"/>
    <dgm:cxn modelId="{8C8B327F-B0D6-4FCC-94D1-4BBD5F770917}" type="presParOf" srcId="{ABCE3CBA-1C4C-4188-B20C-E09296E815B8}" destId="{61822727-7052-4284-95E6-AE4DD2C8D389}" srcOrd="2" destOrd="0" presId="urn:microsoft.com/office/officeart/2005/8/layout/orgChart1"/>
    <dgm:cxn modelId="{EF630FBE-BB91-40A9-87E6-3520AA3D8FAD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893924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575362" y="99856"/>
              </a:lnTo>
              <a:lnTo>
                <a:pt x="575362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18562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575362" y="0"/>
              </a:moveTo>
              <a:lnTo>
                <a:pt x="575362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476934"/>
          <a:ext cx="1150724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1150724" y="99856"/>
              </a:lnTo>
              <a:lnTo>
                <a:pt x="1150724" y="1997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592475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575362" y="99856"/>
              </a:lnTo>
              <a:lnTo>
                <a:pt x="575362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1017113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575362" y="0"/>
              </a:moveTo>
              <a:lnTo>
                <a:pt x="575362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592475" y="476934"/>
          <a:ext cx="1150724" cy="199712"/>
        </a:xfrm>
        <a:custGeom>
          <a:avLst/>
          <a:gdLst/>
          <a:ahLst/>
          <a:cxnLst/>
          <a:rect l="0" t="0" r="0" b="0"/>
          <a:pathLst>
            <a:path>
              <a:moveTo>
                <a:pt x="1150724" y="0"/>
              </a:moveTo>
              <a:lnTo>
                <a:pt x="1150724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67694" y="1428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OMOT PONUDE</a:t>
          </a:r>
        </a:p>
        <a:p>
          <a:pPr marR="0" lvl="0" algn="just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800" kern="1200" baseline="0" smtClean="0">
            <a:latin typeface="Cambria"/>
          </a:endParaRPr>
        </a:p>
      </dsp:txBody>
      <dsp:txXfrm>
        <a:off x="2267694" y="1428"/>
        <a:ext cx="951011" cy="475505"/>
      </dsp:txXfrm>
    </dsp:sp>
    <dsp:sp modelId="{AAB47639-DB41-4CE3-8A57-6C948470C526}">
      <dsp:nvSpPr>
        <dsp:cNvPr id="0" name=""/>
        <dsp:cNvSpPr/>
      </dsp:nvSpPr>
      <dsp:spPr>
        <a:xfrm>
          <a:off x="1116969" y="676647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ORGINAL</a:t>
          </a:r>
          <a:endParaRPr lang="en-US" sz="800" kern="1200" smtClean="0"/>
        </a:p>
      </dsp:txBody>
      <dsp:txXfrm>
        <a:off x="1116969" y="676647"/>
        <a:ext cx="951011" cy="475505"/>
      </dsp:txXfrm>
    </dsp:sp>
    <dsp:sp modelId="{827B842E-8958-4E19-9396-BE1EFAA5BA61}">
      <dsp:nvSpPr>
        <dsp:cNvPr id="0" name=""/>
        <dsp:cNvSpPr/>
      </dsp:nvSpPr>
      <dsp:spPr>
        <a:xfrm>
          <a:off x="541607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PONUĐAČA</a:t>
          </a:r>
          <a:endParaRPr lang="en-US" sz="800" kern="1200" smtClean="0"/>
        </a:p>
      </dsp:txBody>
      <dsp:txXfrm>
        <a:off x="541607" y="1351865"/>
        <a:ext cx="951011" cy="475505"/>
      </dsp:txXfrm>
    </dsp:sp>
    <dsp:sp modelId="{F6102BFC-83BB-4026-B3CB-60ADB1BCBB06}">
      <dsp:nvSpPr>
        <dsp:cNvPr id="0" name=""/>
        <dsp:cNvSpPr/>
      </dsp:nvSpPr>
      <dsp:spPr>
        <a:xfrm>
          <a:off x="1692332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b="1" kern="1200" baseline="0" smtClean="0">
            <a:latin typeface="Cambria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1692332" y="1351865"/>
        <a:ext cx="951011" cy="475505"/>
      </dsp:txXfrm>
    </dsp:sp>
    <dsp:sp modelId="{9729E57B-D448-448E-8C16-1A1C56ED4210}">
      <dsp:nvSpPr>
        <dsp:cNvPr id="0" name=""/>
        <dsp:cNvSpPr/>
      </dsp:nvSpPr>
      <dsp:spPr>
        <a:xfrm>
          <a:off x="3418418" y="676647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KOPIJA</a:t>
          </a:r>
          <a:endParaRPr lang="en-US" sz="800" kern="1200" smtClean="0"/>
        </a:p>
      </dsp:txBody>
      <dsp:txXfrm>
        <a:off x="3418418" y="676647"/>
        <a:ext cx="951011" cy="475505"/>
      </dsp:txXfrm>
    </dsp:sp>
    <dsp:sp modelId="{0234C891-C16A-4A1F-BE72-409AC7CF6649}">
      <dsp:nvSpPr>
        <dsp:cNvPr id="0" name=""/>
        <dsp:cNvSpPr/>
      </dsp:nvSpPr>
      <dsp:spPr>
        <a:xfrm>
          <a:off x="2843056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PONUĐAČA</a:t>
          </a:r>
          <a:endParaRPr lang="en-US" sz="800" kern="1200" smtClean="0"/>
        </a:p>
      </dsp:txBody>
      <dsp:txXfrm>
        <a:off x="2843056" y="1351865"/>
        <a:ext cx="951011" cy="475505"/>
      </dsp:txXfrm>
    </dsp:sp>
    <dsp:sp modelId="{5B5BB255-7C27-4C1D-B48A-4CCE6A5F665E}">
      <dsp:nvSpPr>
        <dsp:cNvPr id="0" name=""/>
        <dsp:cNvSpPr/>
      </dsp:nvSpPr>
      <dsp:spPr>
        <a:xfrm>
          <a:off x="3993780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3993780" y="1351865"/>
        <a:ext cx="951011" cy="4755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5DA98-F990-4092-99D7-F645172A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2876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13</cp:revision>
  <cp:lastPrinted>2017-03-01T13:27:00Z</cp:lastPrinted>
  <dcterms:created xsi:type="dcterms:W3CDTF">2019-04-02T10:42:00Z</dcterms:created>
  <dcterms:modified xsi:type="dcterms:W3CDTF">2019-08-08T10:38:00Z</dcterms:modified>
</cp:coreProperties>
</file>